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9E1C7" w14:textId="77777777" w:rsidR="002F566B" w:rsidRPr="00403737" w:rsidRDefault="002F566B" w:rsidP="005E35D7">
      <w:pPr>
        <w:suppressAutoHyphens/>
        <w:spacing w:before="60" w:after="120"/>
        <w:ind w:left="142"/>
        <w:jc w:val="both"/>
        <w:outlineLvl w:val="0"/>
        <w:rPr>
          <w:b/>
          <w:sz w:val="24"/>
          <w:szCs w:val="24"/>
        </w:rPr>
      </w:pPr>
      <w:r w:rsidRPr="00403737">
        <w:rPr>
          <w:b/>
          <w:sz w:val="24"/>
          <w:szCs w:val="24"/>
        </w:rPr>
        <w:t>II.4. Az oktató személyi-szakmai adatai</w:t>
      </w:r>
      <w:r w:rsidRPr="00403737">
        <w:rPr>
          <w:rStyle w:val="Lbjegyzet-hivatkozs"/>
          <w:b/>
          <w:sz w:val="24"/>
          <w:szCs w:val="24"/>
          <w:highlight w:val="lightGray"/>
        </w:rPr>
        <w:footnoteReference w:id="1"/>
      </w:r>
      <w:r w:rsidRPr="00403737">
        <w:rPr>
          <w:b/>
          <w:sz w:val="24"/>
          <w:szCs w:val="24"/>
          <w:highlight w:val="lightGray"/>
          <w:vertAlign w:val="superscript"/>
        </w:rPr>
        <w:t>,</w:t>
      </w:r>
      <w:r w:rsidRPr="00403737">
        <w:rPr>
          <w:rStyle w:val="Lbjegyzet-hivatkozs"/>
          <w:b/>
          <w:sz w:val="24"/>
          <w:szCs w:val="24"/>
          <w:highlight w:val="lightGray"/>
        </w:rPr>
        <w:footnoteReference w:id="2"/>
      </w:r>
      <w:r w:rsidRPr="00403737">
        <w:rPr>
          <w:b/>
          <w:sz w:val="24"/>
          <w:szCs w:val="24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2"/>
        <w:gridCol w:w="2904"/>
      </w:tblGrid>
      <w:tr w:rsidR="002F566B" w:rsidRPr="00403737" w14:paraId="4E8B120F" w14:textId="77777777" w:rsidTr="0020629C">
        <w:tc>
          <w:tcPr>
            <w:tcW w:w="6131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27538E" w14:textId="77777777" w:rsidR="002F566B" w:rsidRPr="00403737" w:rsidRDefault="002F566B" w:rsidP="00CD14BA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Név: </w:t>
            </w:r>
            <w:r w:rsidR="00CD14BA">
              <w:rPr>
                <w:b/>
                <w:sz w:val="22"/>
                <w:szCs w:val="22"/>
              </w:rPr>
              <w:t>Gerendy Jenő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BD3445" w14:textId="77777777" w:rsidR="002F566B" w:rsidRPr="00403737" w:rsidRDefault="002F566B" w:rsidP="00CD14BA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 xml:space="preserve">születési év: </w:t>
            </w:r>
            <w:r w:rsidR="00CD14BA">
              <w:rPr>
                <w:b/>
                <w:sz w:val="22"/>
                <w:szCs w:val="22"/>
              </w:rPr>
              <w:t>1958.</w:t>
            </w:r>
          </w:p>
        </w:tc>
      </w:tr>
      <w:tr w:rsidR="002F566B" w:rsidRPr="00403737" w14:paraId="721B872F" w14:textId="77777777" w:rsidTr="0020629C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409EDE" w14:textId="77777777" w:rsidR="002F566B" w:rsidRPr="00403737" w:rsidRDefault="002F566B" w:rsidP="0020629C">
            <w:pPr>
              <w:suppressAutoHyphens/>
              <w:spacing w:before="60"/>
              <w:rPr>
                <w:i/>
                <w:sz w:val="22"/>
                <w:szCs w:val="22"/>
                <w:shd w:val="clear" w:color="auto" w:fill="C0C0C0"/>
              </w:rPr>
            </w:pPr>
            <w:r w:rsidRPr="00403737">
              <w:rPr>
                <w:b/>
                <w:sz w:val="22"/>
                <w:szCs w:val="22"/>
              </w:rPr>
              <w:t>felsőfokú végzettsége és szakképzettsége</w:t>
            </w:r>
            <w:r w:rsidRPr="00403737">
              <w:rPr>
                <w:sz w:val="22"/>
                <w:szCs w:val="22"/>
              </w:rPr>
              <w:t xml:space="preserve">, az oklevél kiállítója, éve </w:t>
            </w:r>
          </w:p>
        </w:tc>
        <w:bookmarkStart w:id="0" w:name="_GoBack"/>
        <w:bookmarkEnd w:id="0"/>
      </w:tr>
      <w:tr w:rsidR="002F566B" w:rsidRPr="00403737" w14:paraId="0A69C03C" w14:textId="77777777" w:rsidTr="0020629C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0F84318F" w14:textId="77777777" w:rsidR="008F16A1" w:rsidRPr="00452C86" w:rsidRDefault="008F16A1" w:rsidP="008F16A1">
            <w:pPr>
              <w:pStyle w:val="NormlWeb"/>
              <w:spacing w:before="2" w:after="2"/>
              <w:rPr>
                <w:rFonts w:ascii="Times New Roman" w:hAnsi="Times New Roman"/>
                <w:lang w:val="hu-HU"/>
              </w:rPr>
            </w:pPr>
            <w:r w:rsidRPr="00452C86">
              <w:rPr>
                <w:rStyle w:val="Kiemels2"/>
                <w:rFonts w:ascii="Times New Roman" w:hAnsi="Times New Roman"/>
                <w:lang w:val="hu-HU"/>
              </w:rPr>
              <w:t>rajz, művészettörténet, ábrázoló geometria szakos középiskolai tanár,</w:t>
            </w:r>
          </w:p>
          <w:p w14:paraId="5D6DE3C9" w14:textId="77777777" w:rsidR="008F16A1" w:rsidRPr="00452C86" w:rsidRDefault="008F16A1" w:rsidP="008F16A1">
            <w:pPr>
              <w:pStyle w:val="NormlWeb"/>
              <w:spacing w:before="2" w:after="2"/>
              <w:rPr>
                <w:rStyle w:val="Kiemels2"/>
                <w:rFonts w:ascii="Times New Roman" w:hAnsi="Times New Roman"/>
                <w:lang w:val="hu-HU"/>
              </w:rPr>
            </w:pPr>
            <w:r w:rsidRPr="00452C86">
              <w:rPr>
                <w:rStyle w:val="Kiemels2"/>
                <w:rFonts w:ascii="Times New Roman" w:hAnsi="Times New Roman"/>
                <w:lang w:val="hu-HU"/>
              </w:rPr>
              <w:t>tervezőgrafikus művész</w:t>
            </w:r>
          </w:p>
          <w:p w14:paraId="251DFC6E" w14:textId="163CE742" w:rsidR="008F16A1" w:rsidRPr="00403737" w:rsidRDefault="000A5A15" w:rsidP="0020629C">
            <w:pPr>
              <w:suppressAutoHyphens/>
              <w:spacing w:before="60"/>
              <w:rPr>
                <w:sz w:val="22"/>
                <w:szCs w:val="22"/>
              </w:rPr>
            </w:pPr>
            <w:r w:rsidRPr="00452C86">
              <w:rPr>
                <w:rStyle w:val="Kiemels2"/>
              </w:rPr>
              <w:t>Magyar Képzőművészeti Főiskola 1986</w:t>
            </w:r>
          </w:p>
        </w:tc>
      </w:tr>
      <w:tr w:rsidR="002F566B" w:rsidRPr="00403737" w14:paraId="2C64E0D1" w14:textId="77777777" w:rsidTr="0020629C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008116" w14:textId="77777777" w:rsidR="002F566B" w:rsidRPr="00403737" w:rsidRDefault="002F566B" w:rsidP="0020629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jelenlegi </w:t>
            </w:r>
            <w:r w:rsidRPr="00403737">
              <w:rPr>
                <w:b/>
                <w:sz w:val="22"/>
                <w:szCs w:val="22"/>
                <w:highlight w:val="yellow"/>
              </w:rPr>
              <w:t>munkahely</w:t>
            </w:r>
            <w:r w:rsidRPr="00403737">
              <w:rPr>
                <w:b/>
                <w:sz w:val="22"/>
                <w:szCs w:val="22"/>
              </w:rPr>
              <w:t>(ek),</w:t>
            </w:r>
            <w:r w:rsidRPr="00403737">
              <w:rPr>
                <w:sz w:val="22"/>
                <w:szCs w:val="22"/>
              </w:rPr>
              <w:t xml:space="preserve"> a kinevezésben feltüntetett </w:t>
            </w:r>
            <w:r w:rsidRPr="00403737">
              <w:rPr>
                <w:b/>
                <w:sz w:val="22"/>
                <w:szCs w:val="22"/>
                <w:highlight w:val="yellow"/>
              </w:rPr>
              <w:t>munkakör</w:t>
            </w:r>
            <w:r w:rsidRPr="00403737">
              <w:rPr>
                <w:b/>
                <w:sz w:val="22"/>
                <w:szCs w:val="22"/>
              </w:rPr>
              <w:t>(ök</w:t>
            </w:r>
            <w:r w:rsidRPr="00403737">
              <w:rPr>
                <w:sz w:val="22"/>
                <w:szCs w:val="22"/>
              </w:rPr>
              <w:t xml:space="preserve">), több munkahely esetén </w:t>
            </w:r>
            <w:r w:rsidRPr="00403737">
              <w:rPr>
                <w:sz w:val="22"/>
                <w:szCs w:val="22"/>
                <w:u w:val="single"/>
              </w:rPr>
              <w:t xml:space="preserve">aláhúzás </w:t>
            </w:r>
            <w:r w:rsidRPr="00403737">
              <w:rPr>
                <w:sz w:val="22"/>
                <w:szCs w:val="22"/>
              </w:rPr>
              <w:t>jelölje azt az</w:t>
            </w:r>
            <w:r w:rsidRPr="00403737">
              <w:rPr>
                <w:i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intézményt, amelynek „kizárólagossági” (akkreditációs) nyilatkozatot (</w:t>
            </w:r>
            <w:r w:rsidRPr="00403737">
              <w:rPr>
                <w:b/>
                <w:i/>
                <w:sz w:val="22"/>
                <w:szCs w:val="22"/>
                <w:u w:val="single"/>
              </w:rPr>
              <w:t>A</w:t>
            </w:r>
            <w:r w:rsidRPr="00403737">
              <w:rPr>
                <w:sz w:val="22"/>
                <w:szCs w:val="22"/>
              </w:rPr>
              <w:t>) adott!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F566B" w:rsidRPr="00403737" w14:paraId="7ED16037" w14:textId="77777777" w:rsidTr="0020629C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2DEE3807" w14:textId="77777777" w:rsidR="003A057E" w:rsidRPr="005F29A1" w:rsidRDefault="003A057E" w:rsidP="0020629C">
            <w:pPr>
              <w:suppressAutoHyphens/>
              <w:spacing w:before="60"/>
              <w:jc w:val="both"/>
              <w:rPr>
                <w:b/>
                <w:u w:val="single"/>
              </w:rPr>
            </w:pPr>
            <w:r w:rsidRPr="005F29A1">
              <w:rPr>
                <w:b/>
                <w:u w:val="single"/>
              </w:rPr>
              <w:t>PTE Művészeti Kar</w:t>
            </w:r>
          </w:p>
          <w:p w14:paraId="169575B5" w14:textId="06907A3C" w:rsidR="005F29A1" w:rsidRPr="005F29A1" w:rsidRDefault="005F29A1" w:rsidP="0020629C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egyetemi docens</w:t>
            </w:r>
          </w:p>
        </w:tc>
      </w:tr>
      <w:tr w:rsidR="002F566B" w:rsidRPr="00403737" w14:paraId="5E666CDA" w14:textId="77777777" w:rsidTr="0020629C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65186A" w14:textId="77777777" w:rsidR="002F566B" w:rsidRPr="00403737" w:rsidRDefault="002F566B" w:rsidP="0020629C">
            <w:pPr>
              <w:suppressAutoHyphens/>
              <w:spacing w:before="60"/>
              <w:jc w:val="both"/>
              <w:rPr>
                <w:color w:val="C00000"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tudományos fokozat</w:t>
            </w:r>
            <w:r w:rsidRPr="00403737">
              <w:rPr>
                <w:sz w:val="22"/>
                <w:szCs w:val="22"/>
              </w:rPr>
              <w:t xml:space="preserve"> (PhD, CSc, DLA) </w:t>
            </w:r>
            <w:r w:rsidRPr="00403737">
              <w:rPr>
                <w:i/>
              </w:rPr>
              <w:t>(friss, 5 éven belül megszerzett PhD/DLA esetén az értekezés címe is!)</w:t>
            </w:r>
            <w:r w:rsidRPr="00403737">
              <w:rPr>
                <w:b/>
                <w:i/>
              </w:rPr>
              <w:t xml:space="preserve">, </w:t>
            </w:r>
            <w:r w:rsidRPr="00403737">
              <w:rPr>
                <w:sz w:val="22"/>
                <w:szCs w:val="22"/>
              </w:rPr>
              <w:t xml:space="preserve">ill. </w:t>
            </w:r>
            <w:r w:rsidRPr="00403737">
              <w:rPr>
                <w:b/>
                <w:sz w:val="22"/>
                <w:szCs w:val="22"/>
              </w:rPr>
              <w:t>tudományos/művészeti akadémiai cím/tagság</w:t>
            </w:r>
            <w:r w:rsidRPr="00403737">
              <w:rPr>
                <w:i/>
                <w:color w:val="C00000"/>
                <w:sz w:val="22"/>
                <w:szCs w:val="22"/>
              </w:rPr>
              <w:t xml:space="preserve"> </w:t>
            </w:r>
            <w:r w:rsidRPr="00403737">
              <w:rPr>
                <w:i/>
                <w:sz w:val="22"/>
                <w:szCs w:val="22"/>
              </w:rPr>
              <w:t>(</w:t>
            </w:r>
            <w:r w:rsidRPr="00403737">
              <w:rPr>
                <w:sz w:val="22"/>
                <w:szCs w:val="22"/>
              </w:rPr>
              <w:t>„dr. habil” cím, MTA doktora cím (DSc); a tudományág és a dátum megjelölésével), egyéb címek)</w:t>
            </w:r>
          </w:p>
        </w:tc>
      </w:tr>
      <w:tr w:rsidR="002F566B" w:rsidRPr="00403737" w14:paraId="009EB511" w14:textId="77777777" w:rsidTr="0020629C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62820E1D" w14:textId="77777777" w:rsidR="005F29A1" w:rsidRDefault="005F29A1" w:rsidP="0020629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DLA Munkácsy Mihály Díj 2009</w:t>
            </w:r>
          </w:p>
          <w:p w14:paraId="10113EB1" w14:textId="2C0FB4A3" w:rsidR="005F29A1" w:rsidRPr="00403737" w:rsidRDefault="005F29A1" w:rsidP="0020629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dr.habil</w:t>
            </w:r>
          </w:p>
        </w:tc>
      </w:tr>
      <w:tr w:rsidR="002F566B" w:rsidRPr="00403737" w14:paraId="6532E4C1" w14:textId="77777777" w:rsidTr="0020629C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94F975" w14:textId="77777777" w:rsidR="002F566B" w:rsidRPr="00403737" w:rsidRDefault="002F566B" w:rsidP="0020629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az</w:t>
            </w:r>
            <w:r w:rsidRPr="00403737">
              <w:rPr>
                <w:sz w:val="22"/>
                <w:szCs w:val="22"/>
                <w:u w:val="single"/>
              </w:rPr>
              <w:t xml:space="preserve"> </w:t>
            </w:r>
            <w:r w:rsidRPr="00403737">
              <w:rPr>
                <w:b/>
                <w:sz w:val="22"/>
                <w:szCs w:val="22"/>
              </w:rPr>
              <w:t>eddigi oktatói tevékenység</w:t>
            </w:r>
            <w:r w:rsidRPr="00403737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2F566B" w:rsidRPr="00403737" w14:paraId="53576F9C" w14:textId="77777777" w:rsidTr="0020629C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71919878" w14:textId="77777777" w:rsidR="002F566B" w:rsidRDefault="002F566B" w:rsidP="0020629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i/>
                <w:highlight w:val="lightGray"/>
              </w:rPr>
              <w:t>(pl.:</w:t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  <w:highlight w:val="lightGray"/>
              </w:rPr>
              <w:t>oktatott tárgyak, oktatásban töltött idő, oktatás idegen nyelven, külföldi intézményben stb</w:t>
            </w:r>
            <w:r w:rsidRPr="00403737">
              <w:rPr>
                <w:sz w:val="22"/>
                <w:szCs w:val="22"/>
              </w:rPr>
              <w:t>.</w:t>
            </w:r>
          </w:p>
          <w:p w14:paraId="78C1F53F" w14:textId="77777777" w:rsidR="005F29A1" w:rsidRDefault="005F29A1" w:rsidP="0020629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</w:p>
          <w:p w14:paraId="116A4DA9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b w:val="0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Intézmény neve: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Dekoratőr Iskola</w:t>
            </w: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 </w:t>
            </w:r>
          </w:p>
          <w:p w14:paraId="36320E7B" w14:textId="77777777" w:rsidR="005F29A1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Beosztás: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tanár (rajz, alkalmazott grafika, tipográfia)</w:t>
            </w: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                                                                                                                          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1986-tól – 2007-ig</w:t>
            </w:r>
          </w:p>
          <w:p w14:paraId="734F1D4B" w14:textId="77777777" w:rsidR="005F29A1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b w:val="0"/>
                <w:sz w:val="20"/>
                <w:lang w:val="hu-HU" w:eastAsia="x-none"/>
              </w:rPr>
            </w:pPr>
          </w:p>
          <w:p w14:paraId="6DD46CA6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b w:val="0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Intézmény neve: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Dekoratőr Iskola</w:t>
            </w: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,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Magyar Képzőművészeti Egyetem</w:t>
            </w:r>
          </w:p>
          <w:p w14:paraId="095911B9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Beosztás: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az MKE által a Dekoratőr iskolába kinevezett</w:t>
            </w: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                                                                                                                         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gyakorlatvezető tanár 2004-től – 2010-ig</w:t>
            </w:r>
          </w:p>
          <w:p w14:paraId="39098B99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sz w:val="20"/>
                <w:lang w:val="hu-HU" w:eastAsia="x-none"/>
              </w:rPr>
            </w:pPr>
          </w:p>
          <w:p w14:paraId="3E3D388F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b w:val="0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Intézmény neve: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Jaschik Álmos Művészeti Szakképzó Iskola</w:t>
            </w: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 </w:t>
            </w:r>
          </w:p>
          <w:p w14:paraId="4DAFA6D5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Beosztás: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tanár, alkalmazott grafika szakosztály vezető (tervezőgrafika, tipográfia)</w:t>
            </w: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                                                                                                                          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2007-től – 2010-ig</w:t>
            </w:r>
          </w:p>
          <w:p w14:paraId="66A00DE5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b w:val="0"/>
                <w:sz w:val="20"/>
                <w:lang w:val="hu-HU" w:eastAsia="x-none"/>
              </w:rPr>
            </w:pPr>
          </w:p>
          <w:p w14:paraId="25420633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b w:val="0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Intézmény neve: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Pécsi Tudományegyetem Művészeti Kar</w:t>
            </w: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 </w:t>
            </w:r>
          </w:p>
          <w:p w14:paraId="70F49D9A" w14:textId="77777777" w:rsidR="005F29A1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Beosztás: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óraadó</w:t>
            </w: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tanár (tervezőgrafika)</w:t>
            </w: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                                                                                                                          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2007 től – 2009-ig</w:t>
            </w:r>
          </w:p>
          <w:p w14:paraId="3431CB51" w14:textId="77777777" w:rsidR="005F29A1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sz w:val="20"/>
                <w:lang w:val="hu-HU" w:eastAsia="x-none"/>
              </w:rPr>
            </w:pPr>
          </w:p>
          <w:p w14:paraId="5BE12C2D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b w:val="0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Intézmény neve: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Pécsi Tudományegyetem Művészeti Kar</w:t>
            </w: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 </w:t>
            </w:r>
          </w:p>
          <w:p w14:paraId="68689A7A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Beosztás: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egyetemi adjunktus (tervezőgrafika, tipográfia, csomagolástervezés, diploma szakdolgozat és diplomamunka konzultáció)</w:t>
            </w:r>
          </w:p>
          <w:p w14:paraId="0FFB3C40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2009 től – 2010-ig</w:t>
            </w:r>
          </w:p>
          <w:p w14:paraId="34431561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b w:val="0"/>
                <w:sz w:val="20"/>
                <w:lang w:val="hu-HU" w:eastAsia="x-none"/>
              </w:rPr>
            </w:pPr>
          </w:p>
          <w:p w14:paraId="0C97F193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b w:val="0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Intézmény neve: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Pécsi Tudományegyetem Művészeti Kar</w:t>
            </w: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 </w:t>
            </w:r>
          </w:p>
          <w:p w14:paraId="3C1B44E2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lastRenderedPageBreak/>
              <w:t xml:space="preserve">Beosztás: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egyetemi docens (tervezőgrafika, tipográfia, művészkönyv, design prezentáció)</w:t>
            </w: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                                                                                                                         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2010 től – 2012-ig</w:t>
            </w:r>
          </w:p>
          <w:p w14:paraId="7D2E5994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b w:val="0"/>
                <w:sz w:val="20"/>
                <w:lang w:val="hu-HU" w:eastAsia="x-none"/>
              </w:rPr>
            </w:pPr>
          </w:p>
          <w:p w14:paraId="762F8DE8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b w:val="0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Intézmény neve: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Pécsi Tudományegyetem Művészeti Kar</w:t>
            </w: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 </w:t>
            </w:r>
          </w:p>
          <w:p w14:paraId="1963E2F6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Beosztás: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 xml:space="preserve">egyetemi docens, tervezőgrafika szakirányvezető </w:t>
            </w:r>
          </w:p>
          <w:p w14:paraId="2806BD94" w14:textId="5FCD8D5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b w:val="0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(vizuális kommunikáció tervezés, kortárs tervezőgrafikai tendenciák, tervezőgrafika, művészkönyv</w:t>
            </w:r>
            <w:r>
              <w:rPr>
                <w:rFonts w:ascii="Times New Roman" w:hAnsi="Times New Roman"/>
                <w:sz w:val="20"/>
                <w:lang w:val="hu-HU" w:eastAsia="x-none"/>
              </w:rPr>
              <w:t>. Komplex kutatás és tervezés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)</w:t>
            </w: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                                                                                                                          </w:t>
            </w:r>
          </w:p>
          <w:p w14:paraId="25A391D0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 xml:space="preserve">2012 től </w:t>
            </w:r>
          </w:p>
          <w:p w14:paraId="0F1D9123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sz w:val="20"/>
                <w:lang w:val="hu-HU" w:eastAsia="x-none"/>
              </w:rPr>
            </w:pPr>
          </w:p>
          <w:p w14:paraId="7C55A482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b w:val="0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Intézmény neve: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Pécsi Tudományegyetem Művészeti Kar</w:t>
            </w: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,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Doktori Iskola</w:t>
            </w:r>
          </w:p>
          <w:p w14:paraId="7C95034A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b w:val="0"/>
                <w:sz w:val="20"/>
                <w:lang w:val="hu-HU" w:eastAsia="x-none"/>
              </w:rPr>
              <w:t xml:space="preserve">Beosztás: </w:t>
            </w: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>témavezető</w:t>
            </w:r>
          </w:p>
          <w:p w14:paraId="7BAC15A8" w14:textId="77777777" w:rsidR="005F29A1" w:rsidRPr="006731FC" w:rsidRDefault="005F29A1" w:rsidP="005F29A1">
            <w:pPr>
              <w:pStyle w:val="JobTitle"/>
              <w:spacing w:line="240" w:lineRule="auto"/>
              <w:rPr>
                <w:rFonts w:ascii="Times New Roman" w:hAnsi="Times New Roman"/>
                <w:sz w:val="20"/>
                <w:lang w:val="hu-HU" w:eastAsia="x-none"/>
              </w:rPr>
            </w:pPr>
            <w:r w:rsidRPr="006731FC">
              <w:rPr>
                <w:rFonts w:ascii="Times New Roman" w:hAnsi="Times New Roman"/>
                <w:sz w:val="20"/>
                <w:lang w:val="hu-HU" w:eastAsia="x-none"/>
              </w:rPr>
              <w:t xml:space="preserve">2012 től </w:t>
            </w:r>
          </w:p>
          <w:p w14:paraId="6C7EB0F4" w14:textId="77777777" w:rsidR="005F29A1" w:rsidRPr="00403737" w:rsidRDefault="005F29A1" w:rsidP="005F29A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2F566B" w:rsidRPr="00403737" w14:paraId="258FEB7D" w14:textId="77777777" w:rsidTr="0020629C">
        <w:tc>
          <w:tcPr>
            <w:tcW w:w="9378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618DF6" w14:textId="77777777" w:rsidR="002F566B" w:rsidRPr="00403737" w:rsidRDefault="002F566B" w:rsidP="0020629C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lastRenderedPageBreak/>
              <w:t xml:space="preserve">az </w:t>
            </w:r>
            <w:r w:rsidRPr="00403737">
              <w:rPr>
                <w:b/>
                <w:sz w:val="22"/>
                <w:szCs w:val="22"/>
              </w:rPr>
              <w:t>oktató szakmai/kutatási tevékenysége</w:t>
            </w:r>
            <w:r w:rsidRPr="00403737">
              <w:rPr>
                <w:sz w:val="22"/>
                <w:szCs w:val="22"/>
              </w:rPr>
              <w:t xml:space="preserve"> és az </w:t>
            </w:r>
            <w:r w:rsidRPr="00403737">
              <w:rPr>
                <w:b/>
                <w:sz w:val="22"/>
                <w:szCs w:val="22"/>
              </w:rPr>
              <w:t>oktatandó tárgy/tárgyak</w:t>
            </w:r>
            <w:r w:rsidRPr="00403737">
              <w:rPr>
                <w:sz w:val="22"/>
                <w:szCs w:val="22"/>
              </w:rPr>
              <w:t xml:space="preserve"> kapcsolata </w:t>
            </w:r>
          </w:p>
        </w:tc>
      </w:tr>
      <w:tr w:rsidR="002F566B" w:rsidRPr="00403737" w14:paraId="6FF5C49A" w14:textId="77777777" w:rsidTr="0020629C">
        <w:tc>
          <w:tcPr>
            <w:tcW w:w="937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1D49DB13" w14:textId="6EF461FA" w:rsidR="002F566B" w:rsidRPr="00403737" w:rsidRDefault="002F566B" w:rsidP="002F566B">
            <w:pPr>
              <w:pStyle w:val="Lbjegyzetszveg"/>
              <w:numPr>
                <w:ilvl w:val="0"/>
                <w:numId w:val="2"/>
              </w:numPr>
              <w:suppressAutoHyphens/>
              <w:ind w:left="360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(szűkebb) </w:t>
            </w:r>
            <w:r w:rsidRPr="00403737">
              <w:rPr>
                <w:sz w:val="22"/>
                <w:szCs w:val="22"/>
                <w:u w:val="single"/>
              </w:rPr>
              <w:t>szakterülethez kötődő</w:t>
            </w:r>
            <w:r w:rsidRPr="00403737">
              <w:rPr>
                <w:sz w:val="22"/>
                <w:szCs w:val="22"/>
              </w:rPr>
              <w:t xml:space="preserve"> publikációk (max. 5 jellemző publikáció!), </w:t>
            </w:r>
          </w:p>
          <w:p w14:paraId="35663860" w14:textId="77777777" w:rsidR="002F566B" w:rsidRDefault="002F566B" w:rsidP="0020629C">
            <w:pPr>
              <w:pStyle w:val="Lbjegyzetszveg"/>
              <w:suppressAutoHyphens/>
              <w:ind w:left="360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kutatási-fejlesztési, alkotói, művészeti eredmények:</w:t>
            </w:r>
          </w:p>
          <w:p w14:paraId="6F93A397" w14:textId="77777777" w:rsidR="005F29A1" w:rsidRDefault="005F29A1" w:rsidP="005F29A1">
            <w:pPr>
              <w:pStyle w:val="NormlWeb"/>
              <w:spacing w:before="2" w:after="2"/>
              <w:rPr>
                <w:rFonts w:ascii="Times New Roman" w:hAnsi="Times New Roman"/>
                <w:b/>
                <w:lang w:val="hu-HU"/>
              </w:rPr>
            </w:pPr>
            <w:r w:rsidRPr="006731FC">
              <w:rPr>
                <w:rFonts w:ascii="Times New Roman" w:hAnsi="Times New Roman"/>
                <w:b/>
                <w:lang w:val="hu-HU"/>
              </w:rPr>
              <w:t>2002. illusztrációk, (Bartók: Allegro Barbaro, Piano Concert No. 3.)</w:t>
            </w:r>
          </w:p>
          <w:p w14:paraId="7448D5E3" w14:textId="29424F1E" w:rsidR="005F29A1" w:rsidRDefault="005F29A1" w:rsidP="005F29A1">
            <w:pPr>
              <w:pStyle w:val="NormlWeb"/>
              <w:spacing w:before="2" w:after="2"/>
              <w:rPr>
                <w:b/>
                <w:lang w:val="hu-HU"/>
              </w:rPr>
            </w:pPr>
            <w:r w:rsidRPr="006731FC">
              <w:rPr>
                <w:b/>
                <w:lang w:val="hu-HU"/>
              </w:rPr>
              <w:t>2009. Magyar Szabadalmi Hivatal logó és arculat terve</w:t>
            </w:r>
          </w:p>
          <w:p w14:paraId="54D24262" w14:textId="343F26A1" w:rsidR="005F29A1" w:rsidRDefault="005F29A1" w:rsidP="005F29A1">
            <w:pPr>
              <w:pStyle w:val="NormlWeb"/>
              <w:spacing w:before="2" w:after="2"/>
              <w:rPr>
                <w:b/>
                <w:lang w:val="hu-HU"/>
              </w:rPr>
            </w:pPr>
            <w:r w:rsidRPr="006731FC">
              <w:rPr>
                <w:b/>
                <w:lang w:val="hu-HU"/>
              </w:rPr>
              <w:t>2010. EmlékMű (in memoriam Tolvaly Ernő</w:t>
            </w:r>
            <w:r>
              <w:rPr>
                <w:b/>
                <w:lang w:val="hu-HU"/>
              </w:rPr>
              <w:t>)</w:t>
            </w:r>
          </w:p>
          <w:p w14:paraId="305F9AFF" w14:textId="77777777" w:rsidR="005F29A1" w:rsidRDefault="005F29A1" w:rsidP="005F29A1">
            <w:pPr>
              <w:pStyle w:val="NormlWeb"/>
              <w:spacing w:before="2" w:after="2"/>
              <w:rPr>
                <w:rFonts w:ascii="Times New Roman" w:hAnsi="Times New Roman"/>
                <w:b/>
                <w:lang w:val="hu-HU"/>
              </w:rPr>
            </w:pPr>
            <w:r w:rsidRPr="006731FC">
              <w:rPr>
                <w:rFonts w:ascii="Times New Roman" w:hAnsi="Times New Roman"/>
                <w:b/>
                <w:lang w:val="hu-HU"/>
              </w:rPr>
              <w:t>2012. illusztrációk Eötvös Péter Psalm 151 című darabjához</w:t>
            </w:r>
          </w:p>
          <w:p w14:paraId="1B6C2F29" w14:textId="05A639E3" w:rsidR="008A128A" w:rsidRPr="006731FC" w:rsidRDefault="008A128A" w:rsidP="005F29A1">
            <w:pPr>
              <w:pStyle w:val="NormlWeb"/>
              <w:spacing w:before="2" w:after="2"/>
              <w:rPr>
                <w:rFonts w:ascii="Times New Roman" w:hAnsi="Times New Roman"/>
                <w:b/>
                <w:lang w:val="hu-HU"/>
              </w:rPr>
            </w:pPr>
            <w:r>
              <w:rPr>
                <w:rFonts w:ascii="Times New Roman" w:hAnsi="Times New Roman"/>
                <w:b/>
                <w:lang w:val="hu-HU"/>
              </w:rPr>
              <w:t>2017 Magyar Iparművészeti Szalon. Műcsarnok, Budapest</w:t>
            </w:r>
          </w:p>
          <w:p w14:paraId="2C07BCB9" w14:textId="77777777" w:rsidR="002F566B" w:rsidRPr="00403737" w:rsidRDefault="002F566B" w:rsidP="005F29A1">
            <w:pPr>
              <w:pStyle w:val="Lbjegyzetszveg"/>
              <w:suppressAutoHyphens/>
              <w:rPr>
                <w:sz w:val="22"/>
                <w:szCs w:val="22"/>
              </w:rPr>
            </w:pPr>
          </w:p>
          <w:p w14:paraId="3FDFCAF7" w14:textId="77777777" w:rsidR="002F566B" w:rsidRDefault="002F566B" w:rsidP="002F566B">
            <w:pPr>
              <w:pStyle w:val="Lbjegyzetszveg"/>
              <w:numPr>
                <w:ilvl w:val="0"/>
                <w:numId w:val="2"/>
              </w:numPr>
              <w:suppressAutoHyphens/>
              <w:ind w:left="360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>az eddig megszerzett szakmai jártasság, gyakorlottság, igazolható elismertség:</w:t>
            </w:r>
          </w:p>
          <w:p w14:paraId="077A43B2" w14:textId="77777777" w:rsidR="002F566B" w:rsidRPr="00403737" w:rsidRDefault="002F566B" w:rsidP="0020629C">
            <w:pPr>
              <w:pStyle w:val="Lbjegyzetszveg"/>
              <w:suppressAutoHyphens/>
              <w:ind w:left="360"/>
              <w:rPr>
                <w:sz w:val="22"/>
                <w:szCs w:val="22"/>
              </w:rPr>
            </w:pPr>
          </w:p>
          <w:p w14:paraId="7883AE98" w14:textId="77777777" w:rsidR="002F566B" w:rsidRPr="00403737" w:rsidRDefault="002F566B" w:rsidP="0020629C">
            <w:pPr>
              <w:pStyle w:val="Lbjegyzetszveg"/>
              <w:suppressAutoHyphens/>
              <w:ind w:left="360"/>
              <w:rPr>
                <w:sz w:val="22"/>
                <w:szCs w:val="22"/>
              </w:rPr>
            </w:pPr>
          </w:p>
          <w:p w14:paraId="6ECE007E" w14:textId="77777777" w:rsidR="002F566B" w:rsidRPr="00403737" w:rsidRDefault="002F566B" w:rsidP="0020629C">
            <w:pPr>
              <w:pStyle w:val="Lbjegyzetszveg"/>
              <w:suppressAutoHyphens/>
              <w:ind w:left="360"/>
              <w:rPr>
                <w:sz w:val="22"/>
                <w:szCs w:val="22"/>
              </w:rPr>
            </w:pPr>
          </w:p>
        </w:tc>
      </w:tr>
    </w:tbl>
    <w:p w14:paraId="42843843" w14:textId="77777777" w:rsidR="002F566B" w:rsidRPr="00403737" w:rsidRDefault="002F566B" w:rsidP="002F566B">
      <w:pPr>
        <w:suppressAutoHyphens/>
        <w:ind w:left="142"/>
        <w:rPr>
          <w:color w:val="C00000"/>
          <w:sz w:val="16"/>
          <w:szCs w:val="16"/>
        </w:rPr>
      </w:pPr>
    </w:p>
    <w:p w14:paraId="656F46F7" w14:textId="77777777" w:rsidR="002F566B" w:rsidRPr="00403737" w:rsidRDefault="002F566B" w:rsidP="002F566B">
      <w:pPr>
        <w:suppressAutoHyphens/>
        <w:ind w:left="284"/>
        <w:jc w:val="both"/>
        <w:rPr>
          <w:rFonts w:cs="Arial"/>
        </w:rPr>
      </w:pPr>
      <w:r w:rsidRPr="00403737">
        <w:rPr>
          <w:rFonts w:cs="Arial"/>
          <w:b/>
        </w:rPr>
        <w:t xml:space="preserve">!!! </w:t>
      </w:r>
      <w:r w:rsidRPr="00403737">
        <w:rPr>
          <w:rFonts w:cs="Arial"/>
          <w:b/>
          <w:highlight w:val="lightGray"/>
        </w:rPr>
        <w:t>A szürke hátterű szövegek csak példák, illetve segéd-szövegek, a beadványból törölhetők</w:t>
      </w:r>
      <w:r w:rsidRPr="00403737">
        <w:rPr>
          <w:rFonts w:cs="Arial"/>
          <w:b/>
        </w:rPr>
        <w:t>!!!</w:t>
      </w:r>
    </w:p>
    <w:p w14:paraId="79026FC2" w14:textId="77777777" w:rsidR="002F566B" w:rsidRPr="00403737" w:rsidRDefault="002F566B" w:rsidP="002F566B">
      <w:pPr>
        <w:suppressAutoHyphens/>
        <w:spacing w:after="60"/>
        <w:ind w:left="284" w:hanging="142"/>
        <w:jc w:val="both"/>
        <w:rPr>
          <w:rFonts w:cs="Arial"/>
          <w:b/>
          <w:i/>
          <w:color w:val="767171"/>
          <w:sz w:val="24"/>
          <w:szCs w:val="24"/>
        </w:rPr>
      </w:pPr>
    </w:p>
    <w:p w14:paraId="6D86533E" w14:textId="77777777" w:rsidR="00CD19E5" w:rsidRDefault="00CD19E5"/>
    <w:sectPr w:rsidR="00CD19E5" w:rsidSect="00CD19E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165FA" w14:textId="77777777" w:rsidR="00980054" w:rsidRDefault="00980054" w:rsidP="002F566B">
      <w:r>
        <w:separator/>
      </w:r>
    </w:p>
  </w:endnote>
  <w:endnote w:type="continuationSeparator" w:id="0">
    <w:p w14:paraId="5AE43988" w14:textId="77777777" w:rsidR="00980054" w:rsidRDefault="00980054" w:rsidP="002F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E58A9" w14:textId="77777777" w:rsidR="00980054" w:rsidRDefault="00980054" w:rsidP="002F566B">
      <w:r>
        <w:separator/>
      </w:r>
    </w:p>
  </w:footnote>
  <w:footnote w:type="continuationSeparator" w:id="0">
    <w:p w14:paraId="331BB45C" w14:textId="77777777" w:rsidR="00980054" w:rsidRDefault="00980054" w:rsidP="002F566B">
      <w:r>
        <w:continuationSeparator/>
      </w:r>
    </w:p>
  </w:footnote>
  <w:footnote w:id="1">
    <w:p w14:paraId="4B08583E" w14:textId="77777777" w:rsidR="002F566B" w:rsidRPr="004D08B8" w:rsidRDefault="002F566B" w:rsidP="002F566B">
      <w:pPr>
        <w:numPr>
          <w:ilvl w:val="12"/>
          <w:numId w:val="0"/>
        </w:numPr>
        <w:ind w:left="142"/>
        <w:jc w:val="both"/>
        <w:rPr>
          <w:highlight w:val="lightGray"/>
        </w:rPr>
      </w:pPr>
      <w:r w:rsidRPr="004D08B8">
        <w:rPr>
          <w:rStyle w:val="Lbjegyzet-hivatkozs"/>
          <w:b/>
          <w:highlight w:val="lightGray"/>
        </w:rPr>
        <w:footnoteRef/>
      </w:r>
      <w:r w:rsidRPr="004D08B8">
        <w:rPr>
          <w:b/>
        </w:rPr>
        <w:t xml:space="preserve"> </w:t>
      </w:r>
      <w:r w:rsidRPr="004D08B8">
        <w:rPr>
          <w:highlight w:val="lightGray"/>
        </w:rPr>
        <w:t xml:space="preserve">Ezek a </w:t>
      </w:r>
      <w:r w:rsidRPr="004D08B8">
        <w:rPr>
          <w:b/>
          <w:highlight w:val="lightGray"/>
        </w:rPr>
        <w:t>szükséges és elégséges</w:t>
      </w:r>
      <w:r w:rsidRPr="004D08B8">
        <w:rPr>
          <w:highlight w:val="lightGray"/>
        </w:rPr>
        <w:t xml:space="preserve"> adatok (személyenként legfeljebb 2 oldal). </w:t>
      </w:r>
      <w:r w:rsidRPr="004D08B8">
        <w:rPr>
          <w:b/>
          <w:highlight w:val="lightGray"/>
        </w:rPr>
        <w:t>Önéletrajzokat, egész életművet bemutató publikációs listákat nem kér a MAB!</w:t>
      </w:r>
      <w:r w:rsidRPr="004D08B8">
        <w:rPr>
          <w:highlight w:val="lightGray"/>
        </w:rPr>
        <w:t xml:space="preserve"> </w:t>
      </w:r>
    </w:p>
  </w:footnote>
  <w:footnote w:id="2">
    <w:p w14:paraId="1A2E2535" w14:textId="77777777" w:rsidR="002F566B" w:rsidRPr="004D08B8" w:rsidRDefault="002F566B" w:rsidP="002F566B">
      <w:pPr>
        <w:numPr>
          <w:ilvl w:val="12"/>
          <w:numId w:val="0"/>
        </w:numPr>
        <w:spacing w:before="60"/>
        <w:ind w:left="142"/>
        <w:jc w:val="both"/>
        <w:rPr>
          <w:highlight w:val="lightGray"/>
        </w:rPr>
      </w:pPr>
      <w:r w:rsidRPr="004D08B8">
        <w:rPr>
          <w:rStyle w:val="Lbjegyzet-hivatkozs"/>
          <w:b/>
          <w:highlight w:val="lightGray"/>
        </w:rPr>
        <w:footnoteRef/>
      </w:r>
      <w:r w:rsidRPr="004D08B8">
        <w:rPr>
          <w:highlight w:val="lightGray"/>
        </w:rPr>
        <w:t xml:space="preserve"> Az oktatói adatlapok csoportosítása (a csoporton belül névsor szerint): </w:t>
      </w:r>
    </w:p>
    <w:p w14:paraId="77561E32" w14:textId="77777777" w:rsidR="002F566B" w:rsidRPr="004D08B8" w:rsidRDefault="002F566B" w:rsidP="002F566B">
      <w:pPr>
        <w:numPr>
          <w:ilvl w:val="0"/>
          <w:numId w:val="1"/>
        </w:numPr>
        <w:ind w:left="142" w:firstLine="284"/>
        <w:jc w:val="both"/>
        <w:rPr>
          <w:highlight w:val="lightGray"/>
        </w:rPr>
      </w:pPr>
      <w:r w:rsidRPr="004D08B8">
        <w:rPr>
          <w:highlight w:val="lightGray"/>
        </w:rPr>
        <w:t xml:space="preserve">szakfelelős; </w:t>
      </w:r>
    </w:p>
    <w:p w14:paraId="3DD149FE" w14:textId="77777777" w:rsidR="002F566B" w:rsidRPr="004D08B8" w:rsidRDefault="002F566B" w:rsidP="002F566B">
      <w:pPr>
        <w:numPr>
          <w:ilvl w:val="0"/>
          <w:numId w:val="1"/>
        </w:numPr>
        <w:ind w:left="142" w:firstLine="284"/>
        <w:jc w:val="both"/>
        <w:rPr>
          <w:highlight w:val="lightGray"/>
        </w:rPr>
      </w:pPr>
      <w:r w:rsidRPr="004D08B8">
        <w:rPr>
          <w:highlight w:val="lightGray"/>
        </w:rPr>
        <w:t>szakirány/specializáció-felelősök (ha vannak)</w:t>
      </w:r>
    </w:p>
    <w:p w14:paraId="2110696C" w14:textId="77777777" w:rsidR="002F566B" w:rsidRPr="004D08B8" w:rsidRDefault="002F566B" w:rsidP="002F566B">
      <w:pPr>
        <w:ind w:left="426"/>
        <w:jc w:val="both"/>
        <w:rPr>
          <w:highlight w:val="lightGray"/>
        </w:rPr>
      </w:pPr>
      <w:r w:rsidRPr="004D08B8">
        <w:rPr>
          <w:highlight w:val="lightGray"/>
        </w:rPr>
        <w:t>(3) az intézményben foglalkoztatottak (</w:t>
      </w:r>
      <w:r w:rsidRPr="004D08B8">
        <w:rPr>
          <w:b/>
          <w:i/>
          <w:highlight w:val="lightGray"/>
        </w:rPr>
        <w:t>A</w:t>
      </w:r>
      <w:r w:rsidRPr="004D08B8">
        <w:rPr>
          <w:b/>
          <w:highlight w:val="lightGray"/>
        </w:rPr>
        <w:t xml:space="preserve">T, </w:t>
      </w:r>
      <w:r w:rsidRPr="004D08B8">
        <w:rPr>
          <w:b/>
          <w:i/>
          <w:highlight w:val="lightGray"/>
        </w:rPr>
        <w:t>A</w:t>
      </w:r>
      <w:r w:rsidRPr="004D08B8">
        <w:rPr>
          <w:b/>
          <w:highlight w:val="lightGray"/>
        </w:rPr>
        <w:t>R</w:t>
      </w:r>
      <w:r w:rsidRPr="004D08B8">
        <w:rPr>
          <w:highlight w:val="lightGray"/>
        </w:rPr>
        <w:t>)</w:t>
      </w:r>
    </w:p>
    <w:p w14:paraId="0DA9070A" w14:textId="77777777" w:rsidR="002F566B" w:rsidRPr="004D08B8" w:rsidRDefault="002F566B" w:rsidP="002F566B">
      <w:pPr>
        <w:pStyle w:val="Lbjegyzetszveg"/>
        <w:ind w:left="426"/>
        <w:jc w:val="both"/>
      </w:pPr>
      <w:r w:rsidRPr="004D08B8">
        <w:rPr>
          <w:highlight w:val="lightGray"/>
        </w:rPr>
        <w:t>(4) alkalmazásban lévők (nem foglalkoztatottak) (</w:t>
      </w:r>
      <w:r w:rsidRPr="004D08B8">
        <w:rPr>
          <w:b/>
          <w:i/>
          <w:highlight w:val="lightGray"/>
        </w:rPr>
        <w:t>A</w:t>
      </w:r>
      <w:r w:rsidRPr="004D08B8">
        <w:rPr>
          <w:b/>
          <w:highlight w:val="lightGray"/>
        </w:rPr>
        <w:t xml:space="preserve">E) </w:t>
      </w:r>
      <w:r w:rsidRPr="004D08B8">
        <w:rPr>
          <w:highlight w:val="lightGray"/>
        </w:rPr>
        <w:t>és a vendégoktatók</w:t>
      </w:r>
      <w:r w:rsidRPr="004D08B8">
        <w:rPr>
          <w:b/>
          <w:highlight w:val="lightGray"/>
        </w:rPr>
        <w:t xml:space="preserve"> (V</w:t>
      </w:r>
      <w:r w:rsidRPr="004D08B8">
        <w:rPr>
          <w:highlight w:val="lightGray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7373"/>
    <w:multiLevelType w:val="hybridMultilevel"/>
    <w:tmpl w:val="1CE607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340DA"/>
    <w:multiLevelType w:val="singleLevel"/>
    <w:tmpl w:val="7CEE1D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6B"/>
    <w:rsid w:val="000A5A15"/>
    <w:rsid w:val="002F566B"/>
    <w:rsid w:val="003852FD"/>
    <w:rsid w:val="003A057E"/>
    <w:rsid w:val="003B4C04"/>
    <w:rsid w:val="005E35D7"/>
    <w:rsid w:val="005F29A1"/>
    <w:rsid w:val="008A128A"/>
    <w:rsid w:val="008F16A1"/>
    <w:rsid w:val="00980054"/>
    <w:rsid w:val="00BA2760"/>
    <w:rsid w:val="00CD14BA"/>
    <w:rsid w:val="00CD19E5"/>
    <w:rsid w:val="00F8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3C054"/>
  <w14:defaultImageDpi w14:val="300"/>
  <w15:docId w15:val="{6E13AF10-BF55-4CDF-A994-B82C94F7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566B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2F566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2F566B"/>
  </w:style>
  <w:style w:type="character" w:customStyle="1" w:styleId="LbjegyzetszvegChar">
    <w:name w:val="Lábjegyzetszöveg Char"/>
    <w:basedOn w:val="Bekezdsalapbettpusa"/>
    <w:link w:val="Lbjegyzetszveg"/>
    <w:semiHidden/>
    <w:rsid w:val="002F566B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customStyle="1" w:styleId="CharChar1CharCharCharChar">
    <w:name w:val="Char Char1 Char Char Char Char"/>
    <w:basedOn w:val="Norml"/>
    <w:rsid w:val="002F566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Kiemels2">
    <w:name w:val="Strong"/>
    <w:basedOn w:val="Bekezdsalapbettpusa"/>
    <w:uiPriority w:val="99"/>
    <w:rsid w:val="008F16A1"/>
    <w:rPr>
      <w:rFonts w:cs="Times New Roman"/>
      <w:b/>
    </w:rPr>
  </w:style>
  <w:style w:type="paragraph" w:styleId="NormlWeb">
    <w:name w:val="Normal (Web)"/>
    <w:basedOn w:val="Norml"/>
    <w:uiPriority w:val="99"/>
    <w:rsid w:val="008F16A1"/>
    <w:pPr>
      <w:spacing w:beforeLines="1" w:afterLines="1"/>
    </w:pPr>
    <w:rPr>
      <w:rFonts w:ascii="Times" w:hAnsi="Times"/>
      <w:lang w:val="en-US" w:eastAsia="en-US"/>
    </w:rPr>
  </w:style>
  <w:style w:type="paragraph" w:customStyle="1" w:styleId="JobTitle">
    <w:name w:val="Job Title"/>
    <w:basedOn w:val="Norml"/>
    <w:link w:val="JobTitleChar"/>
    <w:uiPriority w:val="99"/>
    <w:rsid w:val="005F29A1"/>
    <w:pPr>
      <w:tabs>
        <w:tab w:val="left" w:pos="7560"/>
      </w:tabs>
      <w:spacing w:line="264" w:lineRule="auto"/>
      <w:ind w:left="288"/>
    </w:pPr>
    <w:rPr>
      <w:rFonts w:ascii="Calibri" w:hAnsi="Calibri"/>
      <w:b/>
      <w:sz w:val="16"/>
      <w:lang w:val="x-none" w:eastAsia="en-GB"/>
    </w:rPr>
  </w:style>
  <w:style w:type="character" w:customStyle="1" w:styleId="JobTitleChar">
    <w:name w:val="Job Title Char"/>
    <w:link w:val="JobTitle"/>
    <w:uiPriority w:val="99"/>
    <w:locked/>
    <w:rsid w:val="005F29A1"/>
    <w:rPr>
      <w:rFonts w:ascii="Calibri" w:eastAsia="Times New Roman" w:hAnsi="Calibri" w:cs="Times New Roman"/>
      <w:b/>
      <w:sz w:val="16"/>
      <w:szCs w:val="20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F089F7-DAAA-4CC4-A330-B3F54D15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3143</Characters>
  <Application>Microsoft Office Word</Application>
  <DocSecurity>0</DocSecurity>
  <Lines>26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II.4. Az oktató személyi-szakmai adatai ,  </vt:lpstr>
    </vt:vector>
  </TitlesOfParts>
  <Company>PTE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MAMI</dc:creator>
  <cp:keywords/>
  <dc:description/>
  <cp:lastModifiedBy>Viktória</cp:lastModifiedBy>
  <cp:revision>2</cp:revision>
  <dcterms:created xsi:type="dcterms:W3CDTF">2017-11-16T14:49:00Z</dcterms:created>
  <dcterms:modified xsi:type="dcterms:W3CDTF">2017-11-16T14:49:00Z</dcterms:modified>
</cp:coreProperties>
</file>